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201CC" w:rsidTr="00A201CC">
        <w:tc>
          <w:tcPr>
            <w:tcW w:w="4253" w:type="dxa"/>
          </w:tcPr>
          <w:p w:rsidR="00A201CC" w:rsidRDefault="00A20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201CC" w:rsidRDefault="00A20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201CC" w:rsidRDefault="00A20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201CC" w:rsidRDefault="00A20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201CC" w:rsidRDefault="00A201C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8776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766" w:rsidRPr="00AE0A61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187766" w:rsidRPr="00F34BA8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87766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уметь свободно ориентироваться в творческом наследии создателей произведен</w:t>
      </w:r>
      <w:r>
        <w:rPr>
          <w:rFonts w:ascii="Times New Roman" w:hAnsi="Times New Roman" w:cs="Times New Roman"/>
          <w:sz w:val="24"/>
          <w:szCs w:val="24"/>
        </w:rPr>
        <w:t xml:space="preserve">ий изобразительного искусства; </w:t>
      </w:r>
      <w:r w:rsidRPr="00AE0A61">
        <w:rPr>
          <w:rFonts w:ascii="Times New Roman" w:hAnsi="Times New Roman" w:cs="Times New Roman"/>
          <w:sz w:val="24"/>
          <w:szCs w:val="24"/>
        </w:rPr>
        <w:t>познакомиться</w:t>
      </w:r>
      <w:r w:rsidRPr="00AE0A61">
        <w:rPr>
          <w:rFonts w:ascii="Times New Roman" w:hAnsi="Times New Roman" w:cs="Times New Roman"/>
          <w:sz w:val="24"/>
          <w:szCs w:val="24"/>
        </w:rPr>
        <w:tab/>
        <w:t>с</w:t>
      </w:r>
      <w:r w:rsidRPr="00AE0A61">
        <w:rPr>
          <w:rFonts w:ascii="Times New Roman" w:hAnsi="Times New Roman" w:cs="Times New Roman"/>
          <w:sz w:val="24"/>
          <w:szCs w:val="24"/>
        </w:rPr>
        <w:tab/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справочниками</w:t>
      </w:r>
      <w:r w:rsidRPr="00AE0A61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1,2,3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</w:t>
            </w:r>
            <w:r w:rsidRPr="0067525A">
              <w:rPr>
                <w:sz w:val="24"/>
                <w:szCs w:val="24"/>
              </w:rPr>
              <w:lastRenderedPageBreak/>
              <w:t>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10</w:t>
      </w:r>
      <w:r w:rsidR="0067525A">
        <w:rPr>
          <w:rFonts w:ascii="Times New Roman" w:hAnsi="Times New Roman" w:cs="Times New Roman"/>
          <w:sz w:val="24"/>
          <w:szCs w:val="24"/>
        </w:rPr>
        <w:t>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569B5">
        <w:rPr>
          <w:rFonts w:ascii="Times New Roman" w:hAnsi="Times New Roman" w:cs="Times New Roman"/>
          <w:sz w:val="24"/>
          <w:szCs w:val="24"/>
        </w:rPr>
        <w:t>85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 экзамен 27ак.ч.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A19E1">
        <w:rPr>
          <w:rFonts w:ascii="Times New Roman" w:hAnsi="Times New Roman" w:cs="Times New Roman"/>
          <w:sz w:val="24"/>
          <w:szCs w:val="24"/>
        </w:rPr>
        <w:t>48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9A19E1">
        <w:rPr>
          <w:rFonts w:ascii="Times New Roman" w:hAnsi="Times New Roman" w:cs="Times New Roman"/>
          <w:sz w:val="24"/>
          <w:szCs w:val="24"/>
        </w:rPr>
        <w:t>155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9A19E1">
        <w:rPr>
          <w:rFonts w:ascii="Times New Roman" w:hAnsi="Times New Roman" w:cs="Times New Roman"/>
          <w:sz w:val="24"/>
          <w:szCs w:val="24"/>
        </w:rPr>
        <w:t xml:space="preserve"> зачет 4ч.,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980"/>
        <w:gridCol w:w="555"/>
        <w:gridCol w:w="554"/>
        <w:gridCol w:w="427"/>
        <w:gridCol w:w="548"/>
        <w:gridCol w:w="6"/>
        <w:gridCol w:w="554"/>
        <w:gridCol w:w="9"/>
        <w:gridCol w:w="609"/>
        <w:gridCol w:w="1964"/>
      </w:tblGrid>
      <w:tr w:rsidR="009A19E1" w:rsidRPr="009A19E1" w:rsidTr="009A19E1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23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2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63" w:type="pct"/>
            <w:gridSpan w:val="7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6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9A19E1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3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7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6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76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искусство. Роль античности в развитии мировой культуры.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9A19E1" w:rsidRPr="009A19E1" w:rsidTr="009A19E1">
        <w:trPr>
          <w:trHeight w:val="34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этапы в развития художественной культуры Древней Греции и Древнего Рима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8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Эллинистическое искусство как синтез культур. 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7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 средневековья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30"/>
        </w:trPr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vMerge w:val="restar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Готический стиль в искусстве.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vMerge w:val="restar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bottom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 w:val="restar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186"/>
        </w:trPr>
        <w:tc>
          <w:tcPr>
            <w:tcW w:w="257" w:type="pct"/>
            <w:vMerge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433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итальянского возрождения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65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раннего Возрождения. Основные школы.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Искусство высокого Возрождения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Возрождение в Нидерландах и Германии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искусство. Влияние Византии на древнерусское искусство.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Киевской Руси XI -X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Западноевропейское искусство XVII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Крупнейшие национальные школы в европейском искусстве XVII в., их взаимодействие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Итальянское искусство XVII-XVIIIвв.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Художественная концепция Микеланджело да Караваджо. Эволюция его творчества.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Испании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Голландское искусство.  Судьба Рембрандта - художника и уникальность его искусства.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Фламандское искусство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XVIII –  первой половины XIX века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Английское искусство  XVIII - первой трети XIX 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–XX веков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 и классицизм – основные стилевые направления в архитектуре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XVIII- начала XIXвека.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Импрессионизм как художественное явление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61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Авангард и модернизм как основные понятия искусства ХХ 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27+ 2 -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9A19E1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6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19E1" w:rsidRDefault="009A19E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980"/>
        <w:gridCol w:w="555"/>
        <w:gridCol w:w="690"/>
        <w:gridCol w:w="6"/>
        <w:gridCol w:w="559"/>
        <w:gridCol w:w="430"/>
        <w:gridCol w:w="548"/>
        <w:gridCol w:w="6"/>
        <w:gridCol w:w="557"/>
        <w:gridCol w:w="13"/>
        <w:gridCol w:w="512"/>
        <w:gridCol w:w="39"/>
        <w:gridCol w:w="2004"/>
      </w:tblGrid>
      <w:tr w:rsidR="009A19E1" w:rsidRPr="009A19E1" w:rsidTr="00CB58D5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95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27" w:type="pct"/>
            <w:gridSpan w:val="9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72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CB58D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</w:t>
            </w:r>
          </w:p>
        </w:tc>
        <w:tc>
          <w:tcPr>
            <w:tcW w:w="308" w:type="pct"/>
            <w:gridSpan w:val="3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5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72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</w:t>
            </w: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средневековья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 Нидерландах, Германии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40 </w:t>
            </w:r>
          </w:p>
        </w:tc>
        <w:tc>
          <w:tcPr>
            <w:tcW w:w="301" w:type="pct"/>
            <w:gridSpan w:val="3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 искусство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Важнейшие особенности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Развития европейского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Искусства XVII- XVII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 XVIII -начала XIX 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Английское искусство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-XX века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Импрессионизми постимпрессионизм как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художественное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явление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направления искусства  первой половины ХХ в.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CB58D5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3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96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74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3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1. АНТИЧНОЕ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Античные сюжеты и образы в мировом искусстве. Роль античности в развитии мировой культуры. Двенадцать тезисов обантичной эстетики А. Ф. Лосева. Искусство Эгейского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История Афинского акрополя. Миф о споре Афины и Посейдона и его отражение в композиции акрополя.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Эллинистическое искусство как синтез культур. Основные региональные эллинистические школы.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2.  ИСКУССТВО ЭПОХИ СРЕДНЕВЕКОВЬЯ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</w:t>
      </w: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 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 других стран.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3. ИСКУССТВО ИТАЛЬЯНСКОГО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Искусство раннего Возрождения. Основные школы.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Раннее Возрождение (XV в.). Развитие теории живописи. Рождение портретного жанра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школы живописи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. Флорентийская школа (С. Боттичелли). Умбрийская школа (Пьеро делла Франческа, Перуджино). Северо-итальянская школа (А. Мантенья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5. Искусство высокого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6. Возрождение в Нидерландах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нидерландского искусства в начале XV в. на основе франко-бургундской культуры. АрхитектураНидерландов. Городское строительство. Новые типы городских построек. Особенности материалов и конструкций.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Творчество братьев Губерта (ок. 1370–1426) и Яна (ок. 1390–1441) ванЭйков. “Гентский алтарь” и его значение для последующего развития нидерландской живописи. Портреты Яна ванЭйка: “Мадонна канцлера Роллена”, “Мадонна каноника ван дер Пале”, “Чета Арнольфини”.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Рогирван дер Вейден (ок. 1399–1464). Сохранение готических традиций и черты реализма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произведениях художника.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7. Возрождение в Германии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Архитектура XVI в.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8. Древнерусское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Киевской Руси.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Владимиро-Суздальское искусство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– первой половины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9. ЗАПАДНОЕВРОПЕЙСКОЕ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Итальянское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вв.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11. Искусство Испании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Эль Греко. Караваджизм в работах Ф. де Сурбарана и  Мурильо. Творчество Веласкеса –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вершина развития испанской живописи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Искусство Испании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– начала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века.ТворчествоГойи.Эволюция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«Черные картины». Значение творчества художника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12.  Голландское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Голландская живопись первой трети XVII века. Формирование школы национального реалистического пейзажа. (X.Аверкамп, Э. ван дер Вельде).Утрехтские последователи Караваджо (Х. Хонтхорст, X.Тербрюгген):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</w:t>
      </w: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13. Фламандское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Творчество Антониса Ван Дейка.  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14. Искусство Франции XVIII –  первой половины XIX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ЖарменБофран).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«Мадам Ломбаль».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Английское искусство 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- первой трети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16. Русское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веков.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Творчество крупнейшего русского портретиста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-  нач.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Барокко и классицизм – основные стилевые направления в архитектуре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- начала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От классицизма к романтизму – эволюция русского искусства первой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17. Импрессионизм как художественное явление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>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Творчество Альфреда Сислея, КамиляПиссарро. Кризис импрессионизма. Развитие французской живописи в последние годы XIX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18. Авангард и модернизм как основные понятия искусства ХХ 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Основные экспериментальные направления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половины ХХ века: важнейшие особенности и творчество основных представителей.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«История изобразительного искусства»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CB58D5" w:rsidRPr="00CB58D5" w:rsidRDefault="00CB58D5" w:rsidP="00CB58D5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B732BA" w:rsidRDefault="00CB58D5" w:rsidP="00B732BA">
      <w:pPr>
        <w:widowControl w:val="0"/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CB58D5" w:rsidRPr="00B732BA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Расставьте по  порядку периоды развитияхудожественной культуры Древней Греции и Древнего Рима: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А.-</w:t>
      </w:r>
      <w:r w:rsidRPr="00CB58D5">
        <w:rPr>
          <w:rFonts w:ascii="Times New Roman" w:eastAsia="MS ??" w:hAnsi="Times New Roman" w:cs="Times New Roman"/>
        </w:rPr>
        <w:t xml:space="preserve">Эгейский, или крито-микенский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Б.-</w:t>
      </w:r>
      <w:r w:rsidRPr="00CB58D5">
        <w:rPr>
          <w:rFonts w:ascii="Times New Roman" w:eastAsia="MS ??" w:hAnsi="Times New Roman" w:cs="Times New Roman"/>
        </w:rPr>
        <w:t xml:space="preserve">Архаический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В.-</w:t>
      </w:r>
      <w:r w:rsidRPr="00CB58D5">
        <w:rPr>
          <w:rFonts w:ascii="Times New Roman" w:eastAsia="MS ??" w:hAnsi="Times New Roman" w:cs="Times New Roman"/>
        </w:rPr>
        <w:t xml:space="preserve">Гомеровский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Г.-Императорский период Древнего Рима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Д.-Классический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Е.-Республиканский период Древнего Рима 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Ё-Эллинистический .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Античное искусство связанос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А.- обрядовой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Б.-досуговой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-военной сферой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бык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В каком городе на о.Крит располагался знаменитый дворец, похожий на лабиринт?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в г.Фере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в г. Кноссе 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В. в г.Микены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Как на греческом языке звучит «Греция</w:t>
      </w:r>
      <w:r w:rsidRPr="00CB58D5">
        <w:rPr>
          <w:rFonts w:ascii="Times New Roman" w:eastAsia="MS ??" w:hAnsi="Times New Roman" w:cs="Times New Roman"/>
        </w:rPr>
        <w:t xml:space="preserve">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Шумер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Персия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Эллада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Урарту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Д. Вавилон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Главное божество древних греков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Зевс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Посейдон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Аид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вид искусство в Древней Греции получил приоритетное развитие?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архитектура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живопись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скульптура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Как назывался самый древний период в развитии искусства Древней Греции?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классика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архаика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эллинизм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Кто был главным персонажем в скульптуре в эпоху архаики?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боги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победитель спортивных соревнований (курос)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 xml:space="preserve">В. женщина (кора)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дети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По каким признакам определяется архаический курос?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спортивная фигура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скованность движения в обнаженность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улыбка на лице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прическа локонами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Из какого материала изготавливались древнегреческие статуи?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гипс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мрамор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бронза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Для чего использовался древнегреческий храм?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для проведения религиозных обрядов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 для размещения статуи божества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для городских собраний и торжеств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самый распространенный план постройки древнегреческого храма?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храм в антах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Какие ордера использовались в строительстве древнегреческих храмов?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ионический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дорический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дельфийский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коринфский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По какому архитектурному элементу можно определить ордер?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по фризу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 карнизу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по капители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Особенности древнегреческой вазописи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использование сюжетных композиций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чернофигурная роспись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краснофигурная роспись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характерно для скульптуры ранней классики?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-изображали богов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скульптура овладела сложным движением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-изображали обнаженную женскую фигуру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Г.- изображали спортсменов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Перечислить скульптуру ранней классики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 Пифагор Регийский «Мальчик, вынимающий занозу»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Пифагор Регийский «Возничий из Дельф»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Мирон «Дискобол»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Поликлет «Копьеносец»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Легкооотлет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такое акрополь?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А.- крепость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Б.- кремль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 - укрепленная часть древнегреческого города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Кто руководил работами на афинском акрополе?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Перикл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Калликрат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>В. Фидий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древесина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XIII – XIV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5– Тициан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4– Франция+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 Тернер+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Моне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РУБЕЖНЫЙ КОНТРОЛЬ - РЕФЕРАТ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Темы рефератов по дисциплине «История ИЗО».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0"/>
          <w:szCs w:val="20"/>
          <w:lang w:eastAsia="ru-RU"/>
        </w:rPr>
        <w:t>Цель</w:t>
      </w:r>
      <w:r w:rsidRPr="00CB58D5">
        <w:rPr>
          <w:rFonts w:ascii="Times New Roman" w:eastAsia="MS ??" w:hAnsi="Times New Roman" w:cs="Times New Roman"/>
          <w:sz w:val="20"/>
          <w:szCs w:val="20"/>
          <w:lang w:eastAsia="ru-RU"/>
        </w:rPr>
        <w:t xml:space="preserve"> выполнения задания: задание ориентировано на </w:t>
      </w:r>
      <w:r w:rsidRPr="00CB58D5"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Скульптура Древней Греции.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Римский реалистический скульптурный портрет.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Романское искусство.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Готика в искусстве Франции и Германии.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Проторенессанс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Раннее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Высокое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Венеции XVI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Старые Нидерланды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Германии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Возрождения во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Испании XVI-XVII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Фландрии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Голландии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Искусство Франции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Италии XVII-XVIII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Англии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середины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Постимпрессионизм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Сюжеты, образы и выразительные средства древнерусского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Архитектура древнерусских городов.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Монументальная живопись Древней Руси XI - XVII вв.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Петровской эпохи.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живописный портрет второй половины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конца XVIII -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Развитие скульптуры в XVIII - первой половине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Бытовой жанр в русском искусстве середины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Передвижники. История создания, обзор первых выставок.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пейзаж и пути его развития в ХIХ веке.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Бытовая живопись передвижников.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второй половины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демократическое искусство 1890-х годов.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Творчество художников объединения «Мир искусства».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Театрально-декорационное искусство конца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скульптура второй половины XIX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Художественные группировки и течения в русском искусстве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русском искусстве.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Фольклорные мотивы в русском искусстве второй половины ХIХ - начала XX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 КОНТРОЛЬ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использование любых доступных изданий рекомендуемых источников и интернет-ресурсов.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а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: Искусство эпохи средневековья.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Флоренция как центр искусства кватроченто.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CB58D5" w:rsidRPr="00CB58D5" w:rsidRDefault="00CB58D5" w:rsidP="00CB58D5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 xml:space="preserve">Основные работы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MS ??" w:hAnsi="Times New Roman" w:cs="Times New Roman"/>
          <w:sz w:val="24"/>
          <w:szCs w:val="24"/>
        </w:rPr>
        <w:t>-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Ж. де Латур и караваджизм во Франции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>А. Иванова: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1.Эстетические доминанты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2. Мифологическая картина мира в истории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Искусство Древней Греции эпохи архаики.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Историческая динамика древнегреческой скульптуры.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 Синтез культур и искусств в  эпоху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 Важнейшие памятники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7. Романское искусство и раннеготическое искусство: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10.Зрелая готика во Франции и Германии. Крупнейшие соборы.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«Пламенеющая» готика в странах Западной Европы.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Значение, периодизация и важнейшие особенности искусства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Джотто и Чимабуэ.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Флоренция как центр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19. Сиенская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20.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Венецианская школа живописи: Кривелли, Джорджоне, 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24.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25. Искусство А. Рублева. 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(заочное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Софийский собор – главный архитектурный памятник Киева.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Киева: Золотые ворота, Киево-Печерский монастырь.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Новгородская художественная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Памятники новгородского искусства XII–XIV веков: Новгородская София,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новгородского искусства XII–XIV веков: церкви Спаса-Нередицы и  Спаса на Ильине.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Памятники новгородского искусства XII–XIV веков:Георгиевский собор в Старой Ладоге.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Феофана Грека.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Владимиро-Суздальское искусство XII-XIII веков.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Архитектурные памятникиВладимиро-Суздальского искусства: Успенский собор.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Золотые ворота,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церковь Покрова на Нерли,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Иконопись Владимиро-Суздальской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Особенности исторического развития западноевропейских стран XVII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Возникновение, развитие и взаимодействие западноевропейских стилей: классицизм и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Реалистические тенденции в изобразительном искусстве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Ведущая роль архитектуры</w:t>
      </w:r>
      <w:r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Итальянском искусствеXVII-XVIIIвв.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Развитие римского барокко. Основные этапы развития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Л. Бернини — крупнейшего мастера барокко.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Художественная концепция Микеланджело да Караваджо.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Джованни Баттиста Тьеполо – один из крупнейших живописцев XVIII века.         Венецианская  живопись XVIII века. Венецианская "ведута"    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Эль Греко в искусстве Испании.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Веласкеса – вершина развития испанской живописи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Испании конца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начала 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века.ТворчествоГойи.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Голландская живопись первой трети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«Малые голландцы». Расцвет голландской бытовой живописи: А. ванОстаде, Я. Стен, П. де Хох, Г. Терборх, Г. Метсю. Т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ворчество Я. Вермера Делфтского: особенности художественного языка; образ человека и предметного мира в его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Судьба Рембрандта-художника и уникальность его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Фламандская живопись.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Питер Пауль Рубенс - основоположник фламандской школы живописи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Антониса Ван Дейка.  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    Фламандские жанристы: Якоб Йорданс, Адриан Броувер.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экзамену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классики.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8. Монументальная живопись и скульптура в готическую эпоху.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18. Развитие венецианской школы живописи. Творчество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506B6" w:rsidRDefault="00CB58D5" w:rsidP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b/>
          <w:bCs/>
          <w:sz w:val="24"/>
          <w:szCs w:val="24"/>
        </w:rPr>
        <w:t>Ильина Т.В.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Дополнительная литература: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В. Смолина ; Смолина Т.В. - Москва : Лань"", ""Планета музыки, 2014.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B732BA" w:rsidRPr="00B732BA" w:rsidRDefault="009D517B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B732BA" w:rsidRPr="00B732BA" w:rsidRDefault="009D517B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доклада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i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Структура выступления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Вступление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Основная часть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Заключение 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– ясное, четкое обобщение и краткие выводы, которых всегда ждут слушатели.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Практические советы по подготовке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 готовьте отдельно: печатный текст + слайды + раздаточный материал;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рекомендуемое число слайдов 17-22;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списки    использованных источников;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информативными.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Написание реферата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  <w:t xml:space="preserve">Структура реферата предполагает наличие: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lastRenderedPageBreak/>
        <w:t xml:space="preserve">Титульного листа (см. Приложение 1);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Содержания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Основной части, которая может состоять из нескольких подразделов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Заключения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Списка использованной литературы (8-10 источников)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Во введении к реферату обосновываются выбор темы, актуаль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ность и глубина рассматриваемой проблемы. В основной части 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личных подходов к рассматриваемой проблеме и вскрыть недо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статки некоторых из них. 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i/>
          <w:iCs/>
          <w:sz w:val="24"/>
          <w:szCs w:val="24"/>
          <w:lang w:eastAsia="ru-RU"/>
        </w:rPr>
        <w:t>Этапы работы: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1) внимательно познакомьтесь с предложенны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2) подберите соответствую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щую литературу для реферирования. Если вы готовили для выступ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на семинарском занятии сообщение или доклад с привлече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3) пользуясь закладками, отметь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те наиболее существенные положения, фрагменты или сделайте выписки;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6) пере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читайте текст и отредактируйте его;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7) проверьте правильность оформ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реферата (см. требования к оформлению реферата).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те ответы на возможные вопросы по содержанию реферата.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Структура подготовки вопросов по темам семинарских занятий.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Гомеровский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элементов пейзажа в пластику. Новоаттическая школа. Работы Аполлония из Афин (“Бельведерский торс”, “Кулачный боец”).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«Весна», «Рождение Венеры», «Клевета». Важнейшие особенности живописи Боттичелли, эволюция его творчества.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П.Брейгеля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Творчество Г.Гольбейна.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Испанское искусство. Творчество Веласкеса.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Поль Сезанн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DD18D7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DD18D7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B732BA" w:rsidRPr="00B732BA">
        <w:rPr>
          <w:rFonts w:ascii="Times New Roman" w:eastAsia="Times New Roman" w:hAnsi="Times New Roman" w:cs="Times New Roman"/>
          <w:sz w:val="24"/>
          <w:szCs w:val="24"/>
        </w:rPr>
        <w:t>Н.В. Гармиза</w:t>
      </w:r>
      <w:bookmarkStart w:id="1" w:name="_GoBack"/>
      <w:bookmarkEnd w:id="1"/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17B" w:rsidRDefault="009D517B">
      <w:pPr>
        <w:spacing w:after="0" w:line="240" w:lineRule="auto"/>
      </w:pPr>
      <w:r>
        <w:separator/>
      </w:r>
    </w:p>
  </w:endnote>
  <w:endnote w:type="continuationSeparator" w:id="0">
    <w:p w:rsidR="009D517B" w:rsidRDefault="009D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17B" w:rsidRDefault="009D517B">
      <w:pPr>
        <w:spacing w:after="0" w:line="240" w:lineRule="auto"/>
      </w:pPr>
      <w:r>
        <w:separator/>
      </w:r>
    </w:p>
  </w:footnote>
  <w:footnote w:type="continuationSeparator" w:id="0">
    <w:p w:rsidR="009D517B" w:rsidRDefault="009D5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3"/>
  </w:num>
  <w:num w:numId="5">
    <w:abstractNumId w:val="6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8"/>
  </w:num>
  <w:num w:numId="11">
    <w:abstractNumId w:val="2"/>
  </w:num>
  <w:num w:numId="12">
    <w:abstractNumId w:val="12"/>
  </w:num>
  <w:num w:numId="13">
    <w:abstractNumId w:val="0"/>
  </w:num>
  <w:num w:numId="14">
    <w:abstractNumId w:val="19"/>
  </w:num>
  <w:num w:numId="15">
    <w:abstractNumId w:val="7"/>
  </w:num>
  <w:num w:numId="16">
    <w:abstractNumId w:val="16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19E1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17B"/>
    <w:rsid w:val="009E4C27"/>
    <w:rsid w:val="009F17E5"/>
    <w:rsid w:val="009F41C2"/>
    <w:rsid w:val="009F446B"/>
    <w:rsid w:val="00A201CC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9250A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7C4FE6B-F437-4B3F-A077-A1E033D4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17141</Words>
  <Characters>97705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11</cp:revision>
  <cp:lastPrinted>2021-12-28T11:32:00Z</cp:lastPrinted>
  <dcterms:created xsi:type="dcterms:W3CDTF">2022-01-20T09:43:00Z</dcterms:created>
  <dcterms:modified xsi:type="dcterms:W3CDTF">2022-11-15T08:29:00Z</dcterms:modified>
</cp:coreProperties>
</file>